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02" w:lineRule="auto"/>
        <w:ind w:left="3122" w:right="1195" w:hanging="1933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1"/>
          <w:sz w:val="43"/>
          <w:szCs w:val="43"/>
        </w:rPr>
        <w:t>Общая программа работы 21 - й Китайской международной конференции по обмену талантами</w:t>
      </w:r>
    </w:p>
    <w:bookmarkEnd w:id="0"/>
    <w:p>
      <w:pPr>
        <w:spacing w:line="446" w:lineRule="auto"/>
        <w:rPr>
          <w:rFonts w:ascii="Arial"/>
          <w:sz w:val="21"/>
        </w:rPr>
      </w:pPr>
    </w:p>
    <w:p>
      <w:pPr>
        <w:spacing w:before="101" w:line="333" w:lineRule="auto"/>
        <w:ind w:left="2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21 - я Китайская международная конференция по обмену талантами (далее именуемая « Конгресс») пройдет в Шэньчжэне 15 - 16 апреля 2023 года. 2023 год является важным годом для нашей страны, чтобы начать новое путешествие по всестороннему строительству социалистической современной страны и перейти к цели борьбы второго столетия. Это первый год для всестороннего осуществления духа 20 - го съезда партии, а также решающий год для ускорения темпов углубления реформы научно - технической системы Китая. Для прочного проведения первого съезда партии после созыва 20 - го съезда КПК был разработан настоящий план.</w:t>
      </w:r>
    </w:p>
    <w:p>
      <w:pPr>
        <w:spacing w:line="513" w:lineRule="exact"/>
        <w:ind w:left="6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4"/>
          <w:sz w:val="31"/>
          <w:szCs w:val="31"/>
        </w:rPr>
        <w:t>I. Руководящая идеология</w:t>
      </w:r>
    </w:p>
    <w:p>
      <w:pPr>
        <w:spacing w:before="49" w:line="335" w:lineRule="auto"/>
        <w:ind w:right="136" w:firstLine="67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  Конференция будет тесно сосредоточена на теме « Содействие научно - техническим инновациям, стремление к совместному развитию, благоприятствование глобальным талантам», придерживаться принципов бережливого управления и честного управления, основываясь на интернационализации, специализации, низкоуглеродизации, информатизации, рыночном сотрудничестве, расширять открытое сотрудничество в области науки и техники, повышать инновационное лидерство, твердую силу, движущую силу, опорную силу, источник энергии, создавать инновационную экологическую среду для хороших талантов, Создать привлекательную международную научно - техническую инновационную платформу и платформу для обмена талантами, поддерживать торговлю научно - техническими и научно - популярными продуктами, а также передачу и трансформацию технологий и результатов, продолжать играть в промышленную цепочку, инновационную цепочку, цепочку талантов, цепочку создания стоимости скоординированной интеграции и взаимного поощрения</w:t>
      </w:r>
    </w:p>
    <w:p>
      <w:pPr>
        <w:sectPr>
          <w:footerReference r:id="rId5" w:type="default"/>
          <w:pgSz w:w="11906" w:h="16839"/>
          <w:pgMar w:top="400" w:right="1461" w:bottom="1151" w:left="1593" w:header="0" w:footer="991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334" w:lineRule="auto"/>
        <w:ind w:left="9" w:right="224" w:hanging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Общий эффект. Сотрудничать со всеми сторонами, чтобы поделиться « китайскими шансами » научно - технического прогресса и инновационного развития, ускорить создание сообщества открытой инновационной экологии и человеческой судьбы.</w:t>
      </w:r>
    </w:p>
    <w:p>
      <w:pPr>
        <w:spacing w:line="416" w:lineRule="exact"/>
        <w:ind w:left="6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2"/>
          <w:sz w:val="31"/>
          <w:szCs w:val="31"/>
        </w:rPr>
        <w:t>II. Время и место</w:t>
      </w:r>
    </w:p>
    <w:p>
      <w:pPr>
        <w:spacing w:before="147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Время: 15 - 16 апреля 2023 года</w:t>
      </w:r>
    </w:p>
    <w:p>
      <w:pPr>
        <w:spacing w:before="185" w:line="224" w:lineRule="auto"/>
        <w:ind w:left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 xml:space="preserve">Место проведения: Шэньчжэньский конференц - выставочный центр, павильон 1 - 6, конференц - залы 5 и 6 этажей</w:t>
      </w:r>
    </w:p>
    <w:p>
      <w:pPr>
        <w:spacing w:before="181" w:line="241" w:lineRule="auto"/>
        <w:ind w:left="6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III. ОРГАНИЗАЦИОННАЯ ОРГАНИЗАЦИЯ</w:t>
      </w:r>
    </w:p>
    <w:p>
      <w:pPr>
        <w:spacing w:before="158" w:line="221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Организаторы: Министерство науки и техники (Государственное бюро иностранных экспертов), Муниципальное народное правительство Шэньчжэня</w:t>
      </w:r>
    </w:p>
    <w:p>
      <w:pPr>
        <w:spacing w:before="191" w:line="333" w:lineRule="auto"/>
        <w:ind w:left="5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Организаторы: Китайский международный центр обмена талантами, Китайский центр научно - технического обмена, Шэньчжэньский комитет по науке, технике и инновациям (Шэньчжэньское бюро иностранных экспертов), Шэньчжэньское муниципальное бюро людских ресурсов и социального обеспечения</w:t>
      </w:r>
    </w:p>
    <w:p>
      <w:pPr>
        <w:spacing w:line="221" w:lineRule="auto"/>
        <w:ind w:left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Исполнительное подразделение: Шэньчжэньский международный центр обмена талантами</w:t>
      </w:r>
    </w:p>
    <w:p>
      <w:pPr>
        <w:spacing w:before="185" w:line="334" w:lineRule="auto"/>
        <w:ind w:right="92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Сотрудничающие организации: провинции, автономные районы, муниципалитеты центрального подчинения и города с отдельными планами, вице - провинциальные городские научно - технические управления (комитеты, бюро), Синьцзянский производственно - строительный корпус научно - технического бюро (бюро иностранных экспертов), Комитет по надзору и управлению государственными активами Государственного совета, научно - технический отдел органа, непосредственно подчиненного Государственному совету (компетентный отдел по привлечению интеллекта), предприятия и учреждения, другие соответствующие органы сотрудничества и т.д.</w:t>
      </w:r>
    </w:p>
    <w:p>
      <w:pPr>
        <w:spacing w:line="232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IV. ОСНОВНЫЕ ЭЛЕМЕНТЫ</w:t>
      </w:r>
    </w:p>
    <w:p>
      <w:pPr>
        <w:spacing w:before="172" w:line="333" w:lineRule="auto"/>
        <w:ind w:left="16" w:right="131" w:firstLine="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Нынешняя сессия Генеральной Ассамблеи будет по - прежнему использовать модель « двухмоторных» конференций и выставок, которые интегрированы в оффлайн. На оффлайн - выставке есть 5 основных разделов, таких как церемония открытия, форум - конференция, выставка и переговоры, набор талантов, тематические мероприятия и т. Д., Онлайн - выставка предоставляет виртуальные выставочные залы, форумы, стыковки проектов, онлайн - рекрутинг и другие онлайн - услуги.</w:t>
      </w:r>
    </w:p>
    <w:p>
      <w:pPr>
        <w:spacing w:line="229" w:lineRule="auto"/>
        <w:ind w:left="6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(1) Сетевая выставка</w:t>
      </w:r>
    </w:p>
    <w:p>
      <w:pPr>
        <w:spacing w:before="178" w:line="221" w:lineRule="auto"/>
        <w:ind w:left="62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1"/>
          <w:szCs w:val="31"/>
        </w:rPr>
        <w:t>1. Церемония открытия</w:t>
      </w:r>
    </w:p>
    <w:p>
      <w:pPr>
        <w:sectPr>
          <w:footerReference r:id="rId6" w:type="default"/>
          <w:pgSz w:w="11906" w:h="16839"/>
          <w:pgMar w:top="400" w:right="1373" w:bottom="1876" w:left="1602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20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Приглашаем руководителей и гостей выступить на церемонии открытия.</w:t>
      </w:r>
    </w:p>
    <w:p>
      <w:pPr>
        <w:spacing w:before="188" w:line="225" w:lineRule="auto"/>
        <w:ind w:left="626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2. Заседания Форума</w:t>
      </w:r>
    </w:p>
    <w:p>
      <w:pPr>
        <w:spacing w:before="179" w:line="334" w:lineRule="auto"/>
        <w:ind w:left="14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С целью создания « речевого стола» в области международного научно - технического и инновационного сотрудничества и международного обмена талантами Генеральная Ассамблея прилагает все усилия для создания системы форумов и конференций с основным форумом Шэньчжэньского форума в качестве ядра и многоточечного цветения подфорумов, параллельных форумов и тематических конференций.</w:t>
      </w:r>
    </w:p>
    <w:p>
      <w:pPr>
        <w:spacing w:before="4" w:line="333" w:lineRule="auto"/>
        <w:ind w:right="6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Главный форум Шэньчжэньского форума на фоне содействия взаимовыгодному и взаимовыгодному международному научно - техническому и инновационному сотрудничеству и обмену талантами в открытой среде сосредоточил внимание на таких важных вопросах, как укрепление национальных стратегических научно - технических сил, создание центров талантов и инновационных высот мирового значения, повышение технологического инновационного потенциала предприятий, стимулирование инновационной жизнеспособности талантов, совершенствование институциональных механизмов научно - технических инноваций и т. д., пригласил соответствующих лидеров, иностранных экспертов, ведущих ученых, Участие и обмен мнениями между видными предпринимателями.</w:t>
      </w:r>
    </w:p>
    <w:p>
      <w:pPr>
        <w:spacing w:before="5" w:line="333" w:lineRule="auto"/>
        <w:ind w:left="2" w:right="13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Субфорумы, параллельные форумы, тематические конференции Шэньчжэньского форума сосредоточены на ключевых областях экономического и социального развития, сосредоточены на научно - техническом сотрудничестве, обмене талантами, зеленом низкоуглеродном, возрождении сельских районов, научно - технических финансах, интеграции производственных цепочек инновационных цепочек, исследованиях подрывных технологий и других областях ключевых работ и горячих темах, организуют различные тематические форумы, симпозиумы, обмены и другие формы, приглашают соответствующих сотрудников правительственных ведомств, экспертов и ученых, Профессионалы публикуют политику, рекламируют окружающую среду, обмениваются идеями, продвигают идеи, обмениваются опытом.</w:t>
      </w:r>
    </w:p>
    <w:p>
      <w:pPr>
        <w:spacing w:before="2" w:line="223" w:lineRule="auto"/>
        <w:ind w:left="62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3. Выставочные переговоры</w:t>
      </w:r>
    </w:p>
    <w:p>
      <w:pPr>
        <w:spacing w:before="121" w:line="340" w:lineRule="auto"/>
        <w:ind w:left="4" w:right="88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Конференция приняла структурную реформу на стороне предложения в качестве основной линии, сосредоточив внимание на строительстве инновационной экологической цепочки услуг « Фундаментальные исследования + технологические исследования + результаты индустриализации + научно - технические финансы + поддержка талантов», путем создания различных тем, различных функциональных выставочных площадок, организации и проведения мероприятий « Чжан Чжаньчэн», проведения различных мероприятий по продвижению и обмену на месте, Демонстрируя во многих измерениях позитивные сдвиги и важные достижения в области международного научно - технического и инновационного сотрудничества и международного обмена талантами, продвигать страну</w:t>
      </w:r>
    </w:p>
    <w:p>
      <w:pPr>
        <w:sectPr>
          <w:footerReference r:id="rId7" w:type="default"/>
          <w:pgSz w:w="11906" w:h="16839"/>
          <w:pgMar w:top="400" w:right="1373" w:bottom="1873" w:left="1591" w:header="0" w:footer="1716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333" w:lineRule="auto"/>
        <w:ind w:left="1" w:firstLine="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Внутренние и внешние экспоненты осуществляют сотрудничество, обмены, сделки с талантами, проектами, технологиями, продуктами и услугами. С целью непрерывного укрепления на основе гармоничной интеграции и взаимного поощрения объединения элементов глобальных научно - технических и инновационных ресурсов, повышения эффективности и уровня построения новой модели развития услуг.</w:t>
      </w:r>
    </w:p>
    <w:p>
      <w:pPr>
        <w:spacing w:line="222" w:lineRule="auto"/>
        <w:ind w:left="625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4. Набор персонала</w:t>
      </w:r>
    </w:p>
    <w:p>
      <w:pPr>
        <w:spacing w:before="190" w:line="333" w:lineRule="auto"/>
        <w:ind w:left="11" w:right="148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В полной мере использовать преимущества ресурсов платформы конференции, в сотрудничестве с высококачественными службами людских ресурсов, путем проведения таких мероприятий, как набор иностранных специалистов, рекрутинг возвращенных талантов, набор среднего и старшего персонала в « элитном мире», ярмарка вакансий « Chihui Global » и другие мероприятия, а также в некоторых провинциях и городах, чтобы организовать специальный набор талантов высокого уровня, чтобы предоставить работодателям доступ к высококвалифицированным зарубежным талантам, иностранным специалистам, Услуги по набору кадров для иностранных студентов и молодых ученых, репатриантов и отечественных талантов в Китае удовлетворяют горячие потребности работодателей и талантов в двустороннем выборе.</w:t>
      </w:r>
    </w:p>
    <w:p>
      <w:pPr>
        <w:spacing w:before="1" w:line="223" w:lineRule="auto"/>
        <w:ind w:left="62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5. Тематические мероприятия</w:t>
      </w:r>
    </w:p>
    <w:p>
      <w:pPr>
        <w:spacing w:before="187" w:line="333" w:lineRule="auto"/>
        <w:ind w:left="13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Руководствуясь основными проблемами, горячими проблемами и потребностями промышленного развития на национальном и местном уровнях, сосредоточьтесь на фундаментальных научных исследованиях и прикладных научных исследованиях, в полной мере используйте два рынка и два ресурса как внутри страны, так и за рубежом, чтобы служить высококачественному экономическому и социальному развитию посредством нормализации, высокоточного проведения вспомогательных мероприятий, зарубежных талантов China Bank, операций по обслуживанию научно - технических дипломатов, инновационных и предпринимательских конкурсов и других мероприятий бренда конференции.</w:t>
      </w:r>
    </w:p>
    <w:p>
      <w:pPr>
        <w:spacing w:line="229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(2) Онлайн выставка</w:t>
      </w:r>
    </w:p>
    <w:p>
      <w:pPr>
        <w:spacing w:before="178" w:line="223" w:lineRule="auto"/>
        <w:ind w:left="63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1. Виртуальный выставочный зал</w:t>
      </w:r>
    </w:p>
    <w:p>
      <w:pPr>
        <w:spacing w:before="184" w:line="339" w:lineRule="auto"/>
        <w:ind w:right="92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В сочетании с содержанием оффлайн - выставки, конференция с графическими, литературными, аудиовизуальными и другими мультимедийными средствами в качестве формы отображения, с помощью 3D и других информационных технологий, чтобы создать виртуальный выставочный зал уличного типа, пригласить отечественные и зарубежные экспоненты создать онлайн - выставку, сосредоточиться на международном научно - техническом и инновационном сотрудничестве и международном обмене талантами</w:t>
      </w:r>
    </w:p>
    <w:p>
      <w:pPr>
        <w:sectPr>
          <w:footerReference r:id="rId8" w:type="default"/>
          <w:pgSz w:w="11906" w:h="16839"/>
          <w:pgMar w:top="400" w:right="1373" w:bottom="1876" w:left="1592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22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Прогресс и результаты, продвижение политики, окружающей среды, ресурсов, обмен знаниями, опыт.</w:t>
      </w:r>
    </w:p>
    <w:p>
      <w:pPr>
        <w:spacing w:before="185" w:line="223" w:lineRule="auto"/>
        <w:ind w:left="626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2. стыковка проектов</w:t>
      </w:r>
    </w:p>
    <w:p>
      <w:pPr>
        <w:spacing w:before="189" w:line="333" w:lineRule="auto"/>
        <w:ind w:left="1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Конференция использует систему обмена талантами и переговоров за рубежом (EO System) в качестве платформы для централизованного распространения научно - технических инновационных проектов и информации о спросе и предложении талантов в отечественных и зарубежных высших учебных заведениях, научно - исследовательских институтах, учреждениях по управлению людскими ресурсами, научно - технических инновационных предприятиях и экспертных организациях за рубежом и за рубежом. И вокруг ключевых областей социально - экономического развития, ключевых отраслей промышленности, организация и проведение мероприятий « Чжан Чжаньчэн», в сочетании с прямыми трансляциями онлайн - шоу, демонстрацией специальных зон и другими сервисными функциями, для обеспечения как спроса, так и предложения полный спектр, интеллектуальных, точных услуг стыковки.</w:t>
      </w:r>
    </w:p>
    <w:p>
      <w:pPr>
        <w:spacing w:line="222" w:lineRule="auto"/>
        <w:ind w:left="62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3. Онлайновый набор</w:t>
      </w:r>
    </w:p>
    <w:p>
      <w:pPr>
        <w:spacing w:before="190" w:line="333" w:lineRule="auto"/>
        <w:ind w:left="12" w:right="62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Принимая официальный сайт Генеральной Ассамблеи в качестве платформы, создать специальную зону для найма высококвалифицированных зарубежных специалистов, иностранных студентов и молодых ученых в Китае, репатриантов и отечественных талантов, в полной мере использовать преимущества платформы Генеральной Ассамблеи, сотрудничать со специализированными службами людских ресурсов и предоставлять прагматичные, эффективные и точные услуги по найму для удовлетворения потребностей работодателей в уточнении.</w:t>
      </w:r>
    </w:p>
    <w:p>
      <w:pPr>
        <w:spacing w:before="1" w:line="239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V. Подготовка к участию</w:t>
      </w:r>
    </w:p>
    <w:p>
      <w:pPr>
        <w:spacing w:before="156" w:line="333" w:lineRule="auto"/>
        <w:ind w:right="207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(1) В соответствии с общим развертыванием Министерства науки и техники (Государственное бюро иностранных специалистов) и муниципального правительства Шэньчжэня вопросы организационной реализации, связанные с Конференцией, находятся под конкретной ответственностью Шэньчжэньского международного центра обмена талантами, подробную информацию можно получить на официальном сайте Конференции (www.ciep.gov.cn) и связаться с Шэньчжэньской рабочей группой Организационного комитета Конференции.</w:t>
      </w:r>
    </w:p>
    <w:p>
      <w:pPr>
        <w:spacing w:before="8" w:line="333" w:lineRule="auto"/>
        <w:ind w:left="14" w:right="287" w:firstLine="6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 xml:space="preserve">(2) Предложить всем соответствующим подразделениям в свете промышленных потребностей и фактической ситуации в месте их нахождения активно участвовать в форумах, выставках и переговорах, стыковке проектов и других мероприятиях, а также выборочно проводить набор персонала, тематические мероприятия и т. Д.</w:t>
      </w:r>
    </w:p>
    <w:p>
      <w:pPr>
        <w:spacing w:before="1" w:line="232" w:lineRule="auto"/>
        <w:ind w:left="6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VI. Контактная информация</w:t>
      </w:r>
    </w:p>
    <w:p>
      <w:pPr>
        <w:sectPr>
          <w:footerReference r:id="rId9" w:type="default"/>
          <w:pgSz w:w="11906" w:h="16839"/>
          <w:pgMar w:top="400" w:right="1311" w:bottom="1873" w:left="1591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25" w:lineRule="auto"/>
        <w:ind w:left="4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Контактное лицо: Дэн Юньган, Сюй Цзели</w:t>
      </w:r>
    </w:p>
    <w:p>
      <w:pPr>
        <w:spacing w:before="181" w:line="501" w:lineRule="exact"/>
        <w:ind w:left="47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6"/>
          <w:position w:val="13"/>
          <w:sz w:val="31"/>
          <w:szCs w:val="31"/>
        </w:rPr>
        <w:t>Тел.: 0755 - 81773205, 0755 - 81773491</w:t>
      </w:r>
    </w:p>
    <w:p>
      <w:pPr>
        <w:spacing w:line="429" w:lineRule="exact"/>
        <w:ind w:left="45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"/>
          <w:position w:val="4"/>
          <w:sz w:val="31"/>
          <w:szCs w:val="31"/>
        </w:rPr>
        <w:t>Почтовый ящик: ciep2001@ciep.gov.cn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77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6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38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7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37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145768B3"/>
    <w:rsid w:val="1457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2023-03-27T09:38:00Z</dcterms:created>
  <dc:creator>会开小飞机~滴贝塔</dc:creator>
  <cp:lastModifiedBy>会开小飞机~滴贝塔</cp:lastModifiedBy>
  <dcterms:modified xsi:type="dcterms:W3CDTF">2023-03-27T09:39:30Z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ABAC1BFCF1CA4DCB8CFB05E7CABDE6F0</vt:lpwstr>
  </property>
</Properties>
</file>